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BF39" w14:textId="109CC60B" w:rsidR="005B30ED" w:rsidRDefault="008A729F" w:rsidP="008A729F">
      <w:r>
        <w:rPr>
          <w:noProof/>
        </w:rPr>
        <w:drawing>
          <wp:inline distT="0" distB="0" distL="0" distR="0" wp14:anchorId="2A4C745D" wp14:editId="4CA916C7">
            <wp:extent cx="6120130" cy="3441210"/>
            <wp:effectExtent l="0" t="0" r="0" b="6985"/>
            <wp:docPr id="26" name="Immagine 26" descr="Toscana Eventi &amp;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scana Eventi &amp;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3441210"/>
                    </a:xfrm>
                    <a:prstGeom prst="rect">
                      <a:avLst/>
                    </a:prstGeom>
                    <a:noFill/>
                    <a:ln>
                      <a:noFill/>
                    </a:ln>
                  </pic:spPr>
                </pic:pic>
              </a:graphicData>
            </a:graphic>
          </wp:inline>
        </w:drawing>
      </w:r>
      <w:r>
        <w:rPr>
          <w:noProof/>
        </w:rPr>
        <w:drawing>
          <wp:inline distT="0" distB="0" distL="0" distR="0" wp14:anchorId="23D8E2C7" wp14:editId="5D974E1E">
            <wp:extent cx="5001370" cy="3320705"/>
            <wp:effectExtent l="0" t="0" r="889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2055" cy="3341079"/>
                    </a:xfrm>
                    <a:prstGeom prst="rect">
                      <a:avLst/>
                    </a:prstGeom>
                    <a:noFill/>
                    <a:ln>
                      <a:noFill/>
                    </a:ln>
                  </pic:spPr>
                </pic:pic>
              </a:graphicData>
            </a:graphic>
          </wp:inline>
        </w:drawing>
      </w:r>
    </w:p>
    <w:p w14:paraId="6A9D53EE" w14:textId="77777777" w:rsidR="008A729F" w:rsidRPr="008A729F" w:rsidRDefault="008A729F" w:rsidP="008A729F">
      <w:pPr>
        <w:pBdr>
          <w:bottom w:val="single" w:sz="6" w:space="5" w:color="EAEAEA"/>
        </w:pBdr>
        <w:spacing w:before="150" w:after="105" w:line="240" w:lineRule="auto"/>
        <w:outlineLvl w:val="0"/>
        <w:rPr>
          <w:rFonts w:ascii="Arial" w:eastAsia="Times New Roman" w:hAnsi="Arial" w:cs="Arial"/>
          <w:b/>
          <w:bCs/>
          <w:color w:val="424347"/>
          <w:kern w:val="36"/>
          <w:sz w:val="39"/>
          <w:szCs w:val="39"/>
          <w:lang w:eastAsia="it-IT"/>
        </w:rPr>
      </w:pPr>
      <w:r w:rsidRPr="008A729F">
        <w:rPr>
          <w:rFonts w:ascii="Arial" w:eastAsia="Times New Roman" w:hAnsi="Arial" w:cs="Arial"/>
          <w:b/>
          <w:bCs/>
          <w:color w:val="424347"/>
          <w:kern w:val="36"/>
          <w:sz w:val="39"/>
          <w:szCs w:val="39"/>
          <w:lang w:eastAsia="it-IT"/>
        </w:rPr>
        <w:t>Costa degli Etruschi, pronti quattro pacchetti per tutti gli appassionati di bike. Focus sulla ciclovia tirrenica e una start up che fornisce informazioni e servizi per il cicloturismo</w:t>
      </w:r>
    </w:p>
    <w:p w14:paraId="30A9BFD5" w14:textId="77777777" w:rsidR="008A729F" w:rsidRPr="008A729F" w:rsidRDefault="008A729F" w:rsidP="008A729F">
      <w:pPr>
        <w:spacing w:line="240" w:lineRule="auto"/>
        <w:rPr>
          <w:rFonts w:ascii="Times New Roman" w:eastAsia="Times New Roman" w:hAnsi="Times New Roman" w:cs="Times New Roman"/>
          <w:sz w:val="24"/>
          <w:szCs w:val="24"/>
          <w:lang w:eastAsia="it-IT"/>
        </w:rPr>
      </w:pPr>
      <w:hyperlink r:id="rId7" w:history="1">
        <w:r w:rsidRPr="008A729F">
          <w:rPr>
            <w:rFonts w:ascii="Times New Roman" w:eastAsia="Times New Roman" w:hAnsi="Times New Roman" w:cs="Times New Roman"/>
            <w:color w:val="838282"/>
            <w:sz w:val="20"/>
            <w:szCs w:val="20"/>
            <w:u w:val="single"/>
            <w:lang w:eastAsia="it-IT"/>
          </w:rPr>
          <w:t>21/12/2020</w:t>
        </w:r>
      </w:hyperlink>
      <w:hyperlink r:id="rId8" w:history="1">
        <w:r w:rsidRPr="008A729F">
          <w:rPr>
            <w:rFonts w:ascii="Times New Roman" w:eastAsia="Times New Roman" w:hAnsi="Times New Roman" w:cs="Times New Roman"/>
            <w:color w:val="838282"/>
            <w:sz w:val="20"/>
            <w:szCs w:val="20"/>
            <w:u w:val="single"/>
            <w:lang w:eastAsia="it-IT"/>
          </w:rPr>
          <w:t>Focus</w:t>
        </w:r>
      </w:hyperlink>
      <w:r w:rsidRPr="008A729F">
        <w:rPr>
          <w:rFonts w:ascii="Times New Roman" w:eastAsia="Times New Roman" w:hAnsi="Times New Roman" w:cs="Times New Roman"/>
          <w:color w:val="838282"/>
          <w:sz w:val="20"/>
          <w:szCs w:val="20"/>
          <w:lang w:eastAsia="it-IT"/>
        </w:rPr>
        <w:t>, </w:t>
      </w:r>
      <w:hyperlink r:id="rId9" w:history="1">
        <w:r w:rsidRPr="008A729F">
          <w:rPr>
            <w:rFonts w:ascii="Times New Roman" w:eastAsia="Times New Roman" w:hAnsi="Times New Roman" w:cs="Times New Roman"/>
            <w:color w:val="838282"/>
            <w:sz w:val="20"/>
            <w:szCs w:val="20"/>
            <w:u w:val="single"/>
            <w:lang w:eastAsia="it-IT"/>
          </w:rPr>
          <w:t>Livorno</w:t>
        </w:r>
      </w:hyperlink>
    </w:p>
    <w:p w14:paraId="7B311735" w14:textId="77777777" w:rsidR="008A729F" w:rsidRPr="008A729F" w:rsidRDefault="008A729F" w:rsidP="008A729F">
      <w:pPr>
        <w:shd w:val="clear" w:color="auto" w:fill="FFFFFF"/>
        <w:spacing w:after="300" w:line="240" w:lineRule="auto"/>
        <w:rPr>
          <w:rFonts w:ascii="Arial" w:eastAsia="Times New Roman" w:hAnsi="Arial" w:cs="Arial"/>
          <w:color w:val="4C4C4C"/>
          <w:sz w:val="21"/>
          <w:szCs w:val="21"/>
          <w:lang w:eastAsia="it-IT"/>
        </w:rPr>
      </w:pPr>
      <w:r w:rsidRPr="008A729F">
        <w:rPr>
          <w:rFonts w:ascii="Georgia" w:eastAsia="Times New Roman" w:hAnsi="Georgia" w:cs="Arial"/>
          <w:b/>
          <w:bCs/>
          <w:color w:val="4C4C4C"/>
          <w:sz w:val="24"/>
          <w:szCs w:val="24"/>
          <w:lang w:eastAsia="it-IT"/>
        </w:rPr>
        <w:t xml:space="preserve">Sono più di 6 milioni i turisti che in Italia sono vicini al mondo bike, uno spaccato importante sul quale l’Ambito Turistico Costa degli Etruschi ha deciso di puntare mettendo in rete tour operator specializzati, guide bike, </w:t>
      </w:r>
      <w:r w:rsidRPr="008A729F">
        <w:rPr>
          <w:rFonts w:ascii="Georgia" w:eastAsia="Times New Roman" w:hAnsi="Georgia" w:cs="Arial"/>
          <w:b/>
          <w:bCs/>
          <w:color w:val="4C4C4C"/>
          <w:sz w:val="24"/>
          <w:szCs w:val="24"/>
          <w:lang w:eastAsia="it-IT"/>
        </w:rPr>
        <w:lastRenderedPageBreak/>
        <w:t xml:space="preserve">aggregazioni, consorzi e associazioni che possano mettere a disposizione servizi specifici e dedicati. Per questo motivo l’Ambito turistico, in collaborazione con ANCI Toscana, ha organizzato il </w:t>
      </w:r>
      <w:proofErr w:type="spellStart"/>
      <w:r w:rsidRPr="008A729F">
        <w:rPr>
          <w:rFonts w:ascii="Georgia" w:eastAsia="Times New Roman" w:hAnsi="Georgia" w:cs="Arial"/>
          <w:b/>
          <w:bCs/>
          <w:color w:val="4C4C4C"/>
          <w:sz w:val="24"/>
          <w:szCs w:val="24"/>
          <w:lang w:eastAsia="it-IT"/>
        </w:rPr>
        <w:t>webmeeting</w:t>
      </w:r>
      <w:proofErr w:type="spellEnd"/>
      <w:r w:rsidRPr="008A729F">
        <w:rPr>
          <w:rFonts w:ascii="Georgia" w:eastAsia="Times New Roman" w:hAnsi="Georgia" w:cs="Arial"/>
          <w:b/>
          <w:bCs/>
          <w:color w:val="4C4C4C"/>
          <w:sz w:val="24"/>
          <w:szCs w:val="24"/>
          <w:lang w:eastAsia="it-IT"/>
        </w:rPr>
        <w:t xml:space="preserve"> dal titolo </w:t>
      </w:r>
      <w:r w:rsidRPr="008A729F">
        <w:rPr>
          <w:rFonts w:ascii="Georgia" w:eastAsia="Times New Roman" w:hAnsi="Georgia" w:cs="Arial"/>
          <w:b/>
          <w:bCs/>
          <w:i/>
          <w:iCs/>
          <w:color w:val="4C4C4C"/>
          <w:sz w:val="24"/>
          <w:szCs w:val="24"/>
          <w:lang w:eastAsia="it-IT"/>
        </w:rPr>
        <w:t>Tutti in sella per il turismo sostenibile: la costa degli etruschi,</w:t>
      </w:r>
      <w:r w:rsidRPr="008A729F">
        <w:rPr>
          <w:rFonts w:ascii="Georgia" w:eastAsia="Times New Roman" w:hAnsi="Georgia" w:cs="Arial"/>
          <w:b/>
          <w:bCs/>
          <w:color w:val="4C4C4C"/>
          <w:sz w:val="24"/>
          <w:szCs w:val="24"/>
          <w:lang w:eastAsia="it-IT"/>
        </w:rPr>
        <w:t> ospitando il network degli operatori turistici locali e alcune buone pratiche per lo sviluppo di proposte turistiche esperienziali legate alla ciclovia tirrenica.</w:t>
      </w:r>
    </w:p>
    <w:p w14:paraId="25543B60" w14:textId="77777777" w:rsidR="008A729F" w:rsidRPr="008A729F" w:rsidRDefault="008A729F" w:rsidP="008A729F">
      <w:pPr>
        <w:shd w:val="clear" w:color="auto" w:fill="FFFFFF"/>
        <w:spacing w:after="300" w:line="240" w:lineRule="auto"/>
        <w:rPr>
          <w:rFonts w:ascii="Arial" w:eastAsia="Times New Roman" w:hAnsi="Arial" w:cs="Arial"/>
          <w:color w:val="4C4C4C"/>
          <w:sz w:val="21"/>
          <w:szCs w:val="21"/>
          <w:lang w:eastAsia="it-IT"/>
        </w:rPr>
      </w:pPr>
      <w:r w:rsidRPr="008A729F">
        <w:rPr>
          <w:rFonts w:ascii="Georgia" w:eastAsia="Times New Roman" w:hAnsi="Georgia" w:cs="Arial"/>
          <w:color w:val="4C4C4C"/>
          <w:sz w:val="24"/>
          <w:szCs w:val="24"/>
          <w:lang w:eastAsia="it-IT"/>
        </w:rPr>
        <w:t>Nel corso dell’incontro, </w:t>
      </w:r>
      <w:r w:rsidRPr="008A729F">
        <w:rPr>
          <w:rFonts w:ascii="Georgia" w:eastAsia="Times New Roman" w:hAnsi="Georgia" w:cs="Arial"/>
          <w:b/>
          <w:bCs/>
          <w:color w:val="4C4C4C"/>
          <w:sz w:val="24"/>
          <w:szCs w:val="24"/>
          <w:lang w:eastAsia="it-IT"/>
        </w:rPr>
        <w:t>Emiliano Carnieri</w:t>
      </w:r>
      <w:r w:rsidRPr="008A729F">
        <w:rPr>
          <w:rFonts w:ascii="Georgia" w:eastAsia="Times New Roman" w:hAnsi="Georgia" w:cs="Arial"/>
          <w:color w:val="4C4C4C"/>
          <w:sz w:val="24"/>
          <w:szCs w:val="24"/>
          <w:lang w:eastAsia="it-IT"/>
        </w:rPr>
        <w:t> per la </w:t>
      </w:r>
      <w:r w:rsidRPr="008A729F">
        <w:rPr>
          <w:rFonts w:ascii="Georgia" w:eastAsia="Times New Roman" w:hAnsi="Georgia" w:cs="Arial"/>
          <w:b/>
          <w:bCs/>
          <w:color w:val="4C4C4C"/>
          <w:sz w:val="24"/>
          <w:szCs w:val="24"/>
          <w:lang w:eastAsia="it-IT"/>
        </w:rPr>
        <w:t>Regione Toscana</w:t>
      </w:r>
      <w:r w:rsidRPr="008A729F">
        <w:rPr>
          <w:rFonts w:ascii="Georgia" w:eastAsia="Times New Roman" w:hAnsi="Georgia" w:cs="Arial"/>
          <w:color w:val="4C4C4C"/>
          <w:sz w:val="24"/>
          <w:szCs w:val="24"/>
          <w:lang w:eastAsia="it-IT"/>
        </w:rPr>
        <w:t> ha fornito gli aggiornamenti sull’avanzamento dei lavori della ciclovia, confermando i tempi e lo stanziamento delle risorse per il suo completamento, e ha evidenziato l’importanza di preparare il territorio e gli operatori a questa nuova scommessa. La </w:t>
      </w:r>
      <w:r w:rsidRPr="008A729F">
        <w:rPr>
          <w:rFonts w:ascii="Georgia" w:eastAsia="Times New Roman" w:hAnsi="Georgia" w:cs="Arial"/>
          <w:b/>
          <w:bCs/>
          <w:color w:val="4C4C4C"/>
          <w:sz w:val="24"/>
          <w:szCs w:val="24"/>
          <w:lang w:eastAsia="it-IT"/>
        </w:rPr>
        <w:t>Regione,</w:t>
      </w:r>
      <w:r w:rsidRPr="008A729F">
        <w:rPr>
          <w:rFonts w:ascii="Georgia" w:eastAsia="Times New Roman" w:hAnsi="Georgia" w:cs="Arial"/>
          <w:color w:val="4C4C4C"/>
          <w:sz w:val="24"/>
          <w:szCs w:val="24"/>
          <w:lang w:eastAsia="it-IT"/>
        </w:rPr>
        <w:t> con </w:t>
      </w:r>
      <w:r w:rsidRPr="008A729F">
        <w:rPr>
          <w:rFonts w:ascii="Georgia" w:eastAsia="Times New Roman" w:hAnsi="Georgia" w:cs="Arial"/>
          <w:b/>
          <w:bCs/>
          <w:color w:val="4C4C4C"/>
          <w:sz w:val="24"/>
          <w:szCs w:val="24"/>
          <w:lang w:eastAsia="it-IT"/>
        </w:rPr>
        <w:t>Anci</w:t>
      </w:r>
      <w:r w:rsidRPr="008A729F">
        <w:rPr>
          <w:rFonts w:ascii="Georgia" w:eastAsia="Times New Roman" w:hAnsi="Georgia" w:cs="Arial"/>
          <w:color w:val="4C4C4C"/>
          <w:sz w:val="24"/>
          <w:szCs w:val="24"/>
          <w:lang w:eastAsia="it-IT"/>
        </w:rPr>
        <w:t> e </w:t>
      </w:r>
      <w:r w:rsidRPr="008A729F">
        <w:rPr>
          <w:rFonts w:ascii="Georgia" w:eastAsia="Times New Roman" w:hAnsi="Georgia" w:cs="Arial"/>
          <w:b/>
          <w:bCs/>
          <w:color w:val="4C4C4C"/>
          <w:sz w:val="24"/>
          <w:szCs w:val="24"/>
          <w:lang w:eastAsia="it-IT"/>
        </w:rPr>
        <w:t>Toscana Promozione</w:t>
      </w:r>
      <w:r w:rsidRPr="008A729F">
        <w:rPr>
          <w:rFonts w:ascii="Georgia" w:eastAsia="Times New Roman" w:hAnsi="Georgia" w:cs="Arial"/>
          <w:color w:val="4C4C4C"/>
          <w:sz w:val="24"/>
          <w:szCs w:val="24"/>
          <w:lang w:eastAsia="it-IT"/>
        </w:rPr>
        <w:t> ha espresso grande apprezzamento per il lavoro svolto dall’Ambito Costa degli Etruschi in sole due settimane attraverso i laboratori di coprogettazione che si sono tenuti a novembre con il </w:t>
      </w:r>
      <w:r w:rsidRPr="008A729F">
        <w:rPr>
          <w:rFonts w:ascii="Georgia" w:eastAsia="Times New Roman" w:hAnsi="Georgia" w:cs="Arial"/>
          <w:b/>
          <w:bCs/>
          <w:color w:val="4C4C4C"/>
          <w:sz w:val="24"/>
          <w:szCs w:val="24"/>
          <w:lang w:eastAsia="it-IT"/>
        </w:rPr>
        <w:t>Progetto europeo INTENSE.</w:t>
      </w:r>
    </w:p>
    <w:p w14:paraId="2B7693BD" w14:textId="77777777" w:rsidR="008A729F" w:rsidRPr="008A729F" w:rsidRDefault="008A729F" w:rsidP="008A729F">
      <w:pPr>
        <w:shd w:val="clear" w:color="auto" w:fill="FFFFFF"/>
        <w:spacing w:after="300" w:line="240" w:lineRule="auto"/>
        <w:rPr>
          <w:rFonts w:ascii="Arial" w:eastAsia="Times New Roman" w:hAnsi="Arial" w:cs="Arial"/>
          <w:color w:val="4C4C4C"/>
          <w:sz w:val="21"/>
          <w:szCs w:val="21"/>
          <w:lang w:eastAsia="it-IT"/>
        </w:rPr>
      </w:pPr>
      <w:r w:rsidRPr="008A729F">
        <w:rPr>
          <w:rFonts w:ascii="Georgia" w:eastAsia="Times New Roman" w:hAnsi="Georgia" w:cs="Arial"/>
          <w:b/>
          <w:bCs/>
          <w:color w:val="4C4C4C"/>
          <w:sz w:val="24"/>
          <w:szCs w:val="24"/>
          <w:lang w:eastAsia="it-IT"/>
        </w:rPr>
        <w:t>L’Ambito ha infatti messo in rete strutture, operatori, guide che per la prima volta hanno collaborato come partner di uno stesso progetto finalizzato a realizzare ben 4 pacchetti turistici, per le diverse zone di competenza, dalla costa ai borghi, per gruppi di adulti, per famiglie con bambini o per appassionati ed esperti di mountain bike ed enduro. Un’esperienza che ha portato i suoi frutti in brevissimo tempo, che ha soddisfatto gli operatori che hanno voluto sottolineare come “uniti si vince”.  I quattro pacchetti sono già ben strutturati e definiti con un valore economico, pronti per essere venduti e distribuiti sul mercato italiano ed estero.</w:t>
      </w:r>
      <w:r w:rsidRPr="008A729F">
        <w:rPr>
          <w:rFonts w:ascii="Georgia" w:eastAsia="Times New Roman" w:hAnsi="Georgia" w:cs="Arial"/>
          <w:color w:val="4C4C4C"/>
          <w:sz w:val="24"/>
          <w:szCs w:val="24"/>
          <w:lang w:eastAsia="it-IT"/>
        </w:rPr>
        <w:t> </w:t>
      </w:r>
      <w:r w:rsidRPr="008A729F">
        <w:rPr>
          <w:rFonts w:ascii="Georgia" w:eastAsia="Times New Roman" w:hAnsi="Georgia" w:cs="Arial"/>
          <w:b/>
          <w:bCs/>
          <w:color w:val="4C4C4C"/>
          <w:sz w:val="24"/>
          <w:szCs w:val="24"/>
          <w:lang w:eastAsia="it-IT"/>
        </w:rPr>
        <w:t>Serena Malfatti</w:t>
      </w:r>
      <w:r w:rsidRPr="008A729F">
        <w:rPr>
          <w:rFonts w:ascii="Georgia" w:eastAsia="Times New Roman" w:hAnsi="Georgia" w:cs="Arial"/>
          <w:color w:val="4C4C4C"/>
          <w:sz w:val="24"/>
          <w:szCs w:val="24"/>
          <w:lang w:eastAsia="it-IT"/>
        </w:rPr>
        <w:t> assessore al Turismo di San Vincenzo, Comune capofila dell’Ambito Turistico Costa degli Etruschi, h2021a ripercorso questi due anni di lavoro dell’Ambito, ricordando come prima questo territorio fosse frazionato con politiche turistiche poco coordinate degli enti, con una scarsa interazione tra gli operatori e senza strumenti di condivisione dei processi tra pubblico e privato. A distanza di soli due anni e nonostante la pandemia, i processi si sono ribaltati e i 15 Comuni che costituiscono l’Ambito, pianificano e costruiscono progetti con gli operatori, la Regione, le agenzie regionali, l’Anci e collaborano anche con altri Ambiti Turistici.</w:t>
      </w:r>
    </w:p>
    <w:p w14:paraId="7F0E8688" w14:textId="77777777" w:rsidR="008A729F" w:rsidRPr="008A729F" w:rsidRDefault="008A729F" w:rsidP="008A729F">
      <w:pPr>
        <w:shd w:val="clear" w:color="auto" w:fill="FFFFFF"/>
        <w:spacing w:after="300" w:line="240" w:lineRule="auto"/>
        <w:rPr>
          <w:rFonts w:ascii="Arial" w:eastAsia="Times New Roman" w:hAnsi="Arial" w:cs="Arial"/>
          <w:color w:val="4C4C4C"/>
          <w:sz w:val="21"/>
          <w:szCs w:val="21"/>
          <w:lang w:eastAsia="it-IT"/>
        </w:rPr>
      </w:pPr>
      <w:r w:rsidRPr="008A729F">
        <w:rPr>
          <w:rFonts w:ascii="Georgia" w:eastAsia="Times New Roman" w:hAnsi="Georgia" w:cs="Arial"/>
          <w:color w:val="4C4C4C"/>
          <w:sz w:val="24"/>
          <w:szCs w:val="24"/>
          <w:lang w:eastAsia="it-IT"/>
        </w:rPr>
        <w:t>“La realizzazione dei progetti rende chiaro agli occhi degli operatori l’obiettivo del lavoro che stiamo portando avanti. – ha sottolineato Serena Malfatti – La promo-commercializzazione delle esperienze di questo meraviglioso territorio sono l’unica strada per poter acquisire il posto che ci spetta nelle classifiche delle scelte di viaggio e di gradimento nazionale e internazionale.”</w:t>
      </w:r>
    </w:p>
    <w:p w14:paraId="6B4C1D8B" w14:textId="77777777" w:rsidR="008A729F" w:rsidRPr="008A729F" w:rsidRDefault="008A729F" w:rsidP="008A729F">
      <w:pPr>
        <w:shd w:val="clear" w:color="auto" w:fill="FFFFFF"/>
        <w:spacing w:after="300" w:line="240" w:lineRule="auto"/>
        <w:rPr>
          <w:rFonts w:ascii="Arial" w:eastAsia="Times New Roman" w:hAnsi="Arial" w:cs="Arial"/>
          <w:color w:val="4C4C4C"/>
          <w:sz w:val="21"/>
          <w:szCs w:val="21"/>
          <w:lang w:eastAsia="it-IT"/>
        </w:rPr>
      </w:pPr>
      <w:r w:rsidRPr="008A729F">
        <w:rPr>
          <w:rFonts w:ascii="Georgia" w:eastAsia="Times New Roman" w:hAnsi="Georgia" w:cs="Arial"/>
          <w:b/>
          <w:bCs/>
          <w:color w:val="4C4C4C"/>
          <w:sz w:val="24"/>
          <w:szCs w:val="24"/>
          <w:lang w:eastAsia="it-IT"/>
        </w:rPr>
        <w:t>Stefano Ridi</w:t>
      </w:r>
      <w:r w:rsidRPr="008A729F">
        <w:rPr>
          <w:rFonts w:ascii="Georgia" w:eastAsia="Times New Roman" w:hAnsi="Georgia" w:cs="Arial"/>
          <w:color w:val="4C4C4C"/>
          <w:sz w:val="24"/>
          <w:szCs w:val="24"/>
          <w:lang w:eastAsia="it-IT"/>
        </w:rPr>
        <w:t>, coordinatore dell’ambito per quanto riguarda il turismo sportivo, ha quindi ricordato come sia stato proprio lo sport a catalizzare gran parte dei Comuni fin dall’inizio, coinvolgendo il </w:t>
      </w:r>
      <w:r w:rsidRPr="008A729F">
        <w:rPr>
          <w:rFonts w:ascii="Georgia" w:eastAsia="Times New Roman" w:hAnsi="Georgia" w:cs="Arial"/>
          <w:b/>
          <w:bCs/>
          <w:color w:val="4C4C4C"/>
          <w:sz w:val="24"/>
          <w:szCs w:val="24"/>
          <w:lang w:eastAsia="it-IT"/>
        </w:rPr>
        <w:t>CONI,</w:t>
      </w:r>
      <w:r w:rsidRPr="008A729F">
        <w:rPr>
          <w:rFonts w:ascii="Georgia" w:eastAsia="Times New Roman" w:hAnsi="Georgia" w:cs="Arial"/>
          <w:color w:val="4C4C4C"/>
          <w:sz w:val="24"/>
          <w:szCs w:val="24"/>
          <w:lang w:eastAsia="it-IT"/>
        </w:rPr>
        <w:t> il </w:t>
      </w:r>
      <w:r w:rsidRPr="008A729F">
        <w:rPr>
          <w:rFonts w:ascii="Georgia" w:eastAsia="Times New Roman" w:hAnsi="Georgia" w:cs="Arial"/>
          <w:b/>
          <w:bCs/>
          <w:color w:val="4C4C4C"/>
          <w:sz w:val="24"/>
          <w:szCs w:val="24"/>
          <w:lang w:eastAsia="it-IT"/>
        </w:rPr>
        <w:t>Comitato Paralimpico</w:t>
      </w:r>
      <w:r w:rsidRPr="008A729F">
        <w:rPr>
          <w:rFonts w:ascii="Georgia" w:eastAsia="Times New Roman" w:hAnsi="Georgia" w:cs="Arial"/>
          <w:color w:val="4C4C4C"/>
          <w:sz w:val="24"/>
          <w:szCs w:val="24"/>
          <w:lang w:eastAsia="it-IT"/>
        </w:rPr>
        <w:t> e il dipartimento di medicina dello sport </w:t>
      </w:r>
      <w:r w:rsidRPr="008A729F">
        <w:rPr>
          <w:rFonts w:ascii="Georgia" w:eastAsia="Times New Roman" w:hAnsi="Georgia" w:cs="Arial"/>
          <w:b/>
          <w:bCs/>
          <w:color w:val="4C4C4C"/>
          <w:sz w:val="24"/>
          <w:szCs w:val="24"/>
          <w:lang w:eastAsia="it-IT"/>
        </w:rPr>
        <w:t>dell’Università di Pisa</w:t>
      </w:r>
      <w:r w:rsidRPr="008A729F">
        <w:rPr>
          <w:rFonts w:ascii="Georgia" w:eastAsia="Times New Roman" w:hAnsi="Georgia" w:cs="Arial"/>
          <w:color w:val="4C4C4C"/>
          <w:sz w:val="24"/>
          <w:szCs w:val="24"/>
          <w:lang w:eastAsia="it-IT"/>
        </w:rPr>
        <w:t xml:space="preserve">. L’orientamento dell’ambito per quanto riguarda il turismo sportivo si concentrerà soprattutto sulle attività rivolte al turismo outdoor (cammini e bike) che è un’eccellenza del territorio. Si doterà di una propria </w:t>
      </w:r>
      <w:proofErr w:type="spellStart"/>
      <w:r w:rsidRPr="008A729F">
        <w:rPr>
          <w:rFonts w:ascii="Georgia" w:eastAsia="Times New Roman" w:hAnsi="Georgia" w:cs="Arial"/>
          <w:color w:val="4C4C4C"/>
          <w:sz w:val="24"/>
          <w:szCs w:val="24"/>
          <w:lang w:eastAsia="it-IT"/>
        </w:rPr>
        <w:t>webapp</w:t>
      </w:r>
      <w:proofErr w:type="spellEnd"/>
      <w:r w:rsidRPr="008A729F">
        <w:rPr>
          <w:rFonts w:ascii="Georgia" w:eastAsia="Times New Roman" w:hAnsi="Georgia" w:cs="Arial"/>
          <w:color w:val="4C4C4C"/>
          <w:sz w:val="24"/>
          <w:szCs w:val="24"/>
          <w:lang w:eastAsia="it-IT"/>
        </w:rPr>
        <w:t xml:space="preserve"> sulla sentieristica che sarà on line entro marzo 2021 e ha già creato un coordinamento per la ciclovia tirrenica che avrà il compito di fare una ricognizione della situazione attuale, sviluppando le potenzialità turistiche del territorio per il mondo bike, in linea con il modello del progetto Intense. Quindi Ridi ha presentato una proposta che l’Ambito Costa degli Etruschi intende promuovere con il supporto di Anci e il coinvolgimento del Coni: </w:t>
      </w:r>
      <w:r w:rsidRPr="008A729F">
        <w:rPr>
          <w:rFonts w:ascii="Georgia" w:eastAsia="Times New Roman" w:hAnsi="Georgia" w:cs="Arial"/>
          <w:color w:val="4C4C4C"/>
          <w:sz w:val="24"/>
          <w:szCs w:val="24"/>
          <w:lang w:eastAsia="it-IT"/>
        </w:rPr>
        <w:lastRenderedPageBreak/>
        <w:t>“vorremmo proporre un percorso che porti al riconoscimento delle guide bike da parte della Regione Toscana, come già concretizzato per le guide ambientali, ritenendo che il ruolo che svolgono sia fondamentale per il successo di qualunque iniziativa. -ha detto Ridi- Nel frattempo potremmo ipotizzare una sorta di </w:t>
      </w:r>
      <w:r w:rsidRPr="008A729F">
        <w:rPr>
          <w:rFonts w:ascii="Georgia" w:eastAsia="Times New Roman" w:hAnsi="Georgia" w:cs="Arial"/>
          <w:b/>
          <w:bCs/>
          <w:color w:val="4C4C4C"/>
          <w:sz w:val="24"/>
          <w:szCs w:val="24"/>
          <w:lang w:eastAsia="it-IT"/>
        </w:rPr>
        <w:t>albo delle guide bike professionali</w:t>
      </w:r>
      <w:r w:rsidRPr="008A729F">
        <w:rPr>
          <w:rFonts w:ascii="Georgia" w:eastAsia="Times New Roman" w:hAnsi="Georgia" w:cs="Arial"/>
          <w:color w:val="4C4C4C"/>
          <w:sz w:val="24"/>
          <w:szCs w:val="24"/>
          <w:lang w:eastAsia="it-IT"/>
        </w:rPr>
        <w:t> che potrebbe essere adottato dai Comuni dell’Ambito turistico Costa degli Etruschi”.</w:t>
      </w:r>
    </w:p>
    <w:p w14:paraId="62164D5D" w14:textId="77777777" w:rsidR="008A729F" w:rsidRPr="008A729F" w:rsidRDefault="008A729F" w:rsidP="008A729F">
      <w:pPr>
        <w:shd w:val="clear" w:color="auto" w:fill="FFFFFF"/>
        <w:spacing w:line="240" w:lineRule="auto"/>
        <w:rPr>
          <w:rFonts w:ascii="Arial" w:eastAsia="Times New Roman" w:hAnsi="Arial" w:cs="Arial"/>
          <w:color w:val="4C4C4C"/>
          <w:sz w:val="21"/>
          <w:szCs w:val="21"/>
          <w:lang w:eastAsia="it-IT"/>
        </w:rPr>
      </w:pPr>
      <w:r w:rsidRPr="008A729F">
        <w:rPr>
          <w:rFonts w:ascii="Georgia" w:eastAsia="Times New Roman" w:hAnsi="Georgia" w:cs="Arial"/>
          <w:color w:val="4C4C4C"/>
          <w:sz w:val="24"/>
          <w:szCs w:val="24"/>
          <w:lang w:eastAsia="it-IT"/>
        </w:rPr>
        <w:t>È stata infine presentata la </w:t>
      </w:r>
      <w:r w:rsidRPr="008A729F">
        <w:rPr>
          <w:rFonts w:ascii="Georgia" w:eastAsia="Times New Roman" w:hAnsi="Georgia" w:cs="Arial"/>
          <w:b/>
          <w:bCs/>
          <w:color w:val="4C4C4C"/>
          <w:sz w:val="24"/>
          <w:szCs w:val="24"/>
          <w:lang w:eastAsia="it-IT"/>
        </w:rPr>
        <w:t xml:space="preserve">Bike </w:t>
      </w:r>
      <w:proofErr w:type="spellStart"/>
      <w:r w:rsidRPr="008A729F">
        <w:rPr>
          <w:rFonts w:ascii="Georgia" w:eastAsia="Times New Roman" w:hAnsi="Georgia" w:cs="Arial"/>
          <w:b/>
          <w:bCs/>
          <w:color w:val="4C4C4C"/>
          <w:sz w:val="24"/>
          <w:szCs w:val="24"/>
          <w:lang w:eastAsia="it-IT"/>
        </w:rPr>
        <w:t>square</w:t>
      </w:r>
      <w:proofErr w:type="spellEnd"/>
      <w:r w:rsidRPr="008A729F">
        <w:rPr>
          <w:rFonts w:ascii="Georgia" w:eastAsia="Times New Roman" w:hAnsi="Georgia" w:cs="Arial"/>
          <w:b/>
          <w:bCs/>
          <w:color w:val="4C4C4C"/>
          <w:sz w:val="24"/>
          <w:szCs w:val="24"/>
          <w:lang w:eastAsia="it-IT"/>
        </w:rPr>
        <w:t xml:space="preserve"> Tirreno app</w:t>
      </w:r>
      <w:r w:rsidRPr="008A729F">
        <w:rPr>
          <w:rFonts w:ascii="Georgia" w:eastAsia="Times New Roman" w:hAnsi="Georgia" w:cs="Arial"/>
          <w:color w:val="4C4C4C"/>
          <w:sz w:val="24"/>
          <w:szCs w:val="24"/>
          <w:lang w:eastAsia="it-IT"/>
        </w:rPr>
        <w:t>, una nuova start up che fornisce info e servizi per il cicloturismo, risultata tra le migliori 10 app dell’anno nel concorso </w:t>
      </w:r>
      <w:proofErr w:type="spellStart"/>
      <w:r w:rsidRPr="008A729F">
        <w:rPr>
          <w:rFonts w:ascii="Georgia" w:eastAsia="Times New Roman" w:hAnsi="Georgia" w:cs="Arial"/>
          <w:b/>
          <w:bCs/>
          <w:color w:val="4C4C4C"/>
          <w:sz w:val="24"/>
          <w:szCs w:val="24"/>
          <w:lang w:eastAsia="it-IT"/>
        </w:rPr>
        <w:t>FactorYmpresa</w:t>
      </w:r>
      <w:proofErr w:type="spellEnd"/>
      <w:r w:rsidRPr="008A729F">
        <w:rPr>
          <w:rFonts w:ascii="Georgia" w:eastAsia="Times New Roman" w:hAnsi="Georgia" w:cs="Arial"/>
          <w:b/>
          <w:bCs/>
          <w:color w:val="4C4C4C"/>
          <w:sz w:val="24"/>
          <w:szCs w:val="24"/>
          <w:lang w:eastAsia="it-IT"/>
        </w:rPr>
        <w:t xml:space="preserve"> Turismo</w:t>
      </w:r>
      <w:r w:rsidRPr="008A729F">
        <w:rPr>
          <w:rFonts w:ascii="Georgia" w:eastAsia="Times New Roman" w:hAnsi="Georgia" w:cs="Arial"/>
          <w:color w:val="4C4C4C"/>
          <w:sz w:val="24"/>
          <w:szCs w:val="24"/>
          <w:lang w:eastAsia="it-IT"/>
        </w:rPr>
        <w:t> di </w:t>
      </w:r>
      <w:r w:rsidRPr="008A729F">
        <w:rPr>
          <w:rFonts w:ascii="Georgia" w:eastAsia="Times New Roman" w:hAnsi="Georgia" w:cs="Arial"/>
          <w:b/>
          <w:bCs/>
          <w:color w:val="4C4C4C"/>
          <w:sz w:val="24"/>
          <w:szCs w:val="24"/>
          <w:lang w:eastAsia="it-IT"/>
        </w:rPr>
        <w:t>Invitalia</w:t>
      </w:r>
      <w:r w:rsidRPr="008A729F">
        <w:rPr>
          <w:rFonts w:ascii="Georgia" w:eastAsia="Times New Roman" w:hAnsi="Georgia" w:cs="Arial"/>
          <w:color w:val="4C4C4C"/>
          <w:sz w:val="24"/>
          <w:szCs w:val="24"/>
          <w:lang w:eastAsia="it-IT"/>
        </w:rPr>
        <w:t> per la sfida </w:t>
      </w:r>
      <w:r w:rsidRPr="008A729F">
        <w:rPr>
          <w:rFonts w:ascii="Georgia" w:eastAsia="Times New Roman" w:hAnsi="Georgia" w:cs="Arial"/>
          <w:b/>
          <w:bCs/>
          <w:i/>
          <w:iCs/>
          <w:color w:val="4C4C4C"/>
          <w:sz w:val="24"/>
          <w:szCs w:val="24"/>
          <w:lang w:eastAsia="it-IT"/>
        </w:rPr>
        <w:t xml:space="preserve">Bike </w:t>
      </w:r>
      <w:proofErr w:type="spellStart"/>
      <w:r w:rsidRPr="008A729F">
        <w:rPr>
          <w:rFonts w:ascii="Georgia" w:eastAsia="Times New Roman" w:hAnsi="Georgia" w:cs="Arial"/>
          <w:b/>
          <w:bCs/>
          <w:i/>
          <w:iCs/>
          <w:color w:val="4C4C4C"/>
          <w:sz w:val="24"/>
          <w:szCs w:val="24"/>
          <w:lang w:eastAsia="it-IT"/>
        </w:rPr>
        <w:t>touring</w:t>
      </w:r>
      <w:proofErr w:type="spellEnd"/>
      <w:r w:rsidRPr="008A729F">
        <w:rPr>
          <w:rFonts w:ascii="Georgia" w:eastAsia="Times New Roman" w:hAnsi="Georgia" w:cs="Arial"/>
          <w:b/>
          <w:bCs/>
          <w:i/>
          <w:iCs/>
          <w:color w:val="4C4C4C"/>
          <w:sz w:val="24"/>
          <w:szCs w:val="24"/>
          <w:lang w:eastAsia="it-IT"/>
        </w:rPr>
        <w:t>.</w:t>
      </w:r>
      <w:r w:rsidRPr="008A729F">
        <w:rPr>
          <w:rFonts w:ascii="Georgia" w:eastAsia="Times New Roman" w:hAnsi="Georgia" w:cs="Arial"/>
          <w:color w:val="4C4C4C"/>
          <w:sz w:val="24"/>
          <w:szCs w:val="24"/>
          <w:lang w:eastAsia="it-IT"/>
        </w:rPr>
        <w:t> La app fornisce anche un servizio di noleggio di bici elettriche che si avvale di partner individuati sul territorio. Nei primi giorni della prossima settimana saranno disponibili sulla piattaforma </w:t>
      </w:r>
      <w:hyperlink r:id="rId10" w:history="1">
        <w:r w:rsidRPr="008A729F">
          <w:rPr>
            <w:rFonts w:ascii="Georgia" w:eastAsia="Times New Roman" w:hAnsi="Georgia" w:cs="Arial"/>
            <w:color w:val="1E73BE"/>
            <w:sz w:val="24"/>
            <w:szCs w:val="24"/>
            <w:u w:val="single"/>
            <w:lang w:eastAsia="it-IT"/>
          </w:rPr>
          <w:t>https://makecostadeglietruschi.it/</w:t>
        </w:r>
      </w:hyperlink>
      <w:r w:rsidRPr="008A729F">
        <w:rPr>
          <w:rFonts w:ascii="Georgia" w:eastAsia="Times New Roman" w:hAnsi="Georgia" w:cs="Arial"/>
          <w:color w:val="4C4C4C"/>
          <w:sz w:val="24"/>
          <w:szCs w:val="24"/>
          <w:lang w:eastAsia="it-IT"/>
        </w:rPr>
        <w:t xml:space="preserve"> la registrazione del </w:t>
      </w:r>
      <w:proofErr w:type="spellStart"/>
      <w:r w:rsidRPr="008A729F">
        <w:rPr>
          <w:rFonts w:ascii="Georgia" w:eastAsia="Times New Roman" w:hAnsi="Georgia" w:cs="Arial"/>
          <w:color w:val="4C4C4C"/>
          <w:sz w:val="24"/>
          <w:szCs w:val="24"/>
          <w:lang w:eastAsia="it-IT"/>
        </w:rPr>
        <w:t>webmeeting</w:t>
      </w:r>
      <w:proofErr w:type="spellEnd"/>
      <w:r w:rsidRPr="008A729F">
        <w:rPr>
          <w:rFonts w:ascii="Georgia" w:eastAsia="Times New Roman" w:hAnsi="Georgia" w:cs="Arial"/>
          <w:b/>
          <w:bCs/>
          <w:i/>
          <w:iCs/>
          <w:color w:val="4C4C4C"/>
          <w:sz w:val="24"/>
          <w:szCs w:val="24"/>
          <w:lang w:eastAsia="it-IT"/>
        </w:rPr>
        <w:t> Tutti in sella per il turismo sostenibile: la costa degli etruschi</w:t>
      </w:r>
      <w:r w:rsidRPr="008A729F">
        <w:rPr>
          <w:rFonts w:ascii="Georgia" w:eastAsia="Times New Roman" w:hAnsi="Georgia" w:cs="Arial"/>
          <w:color w:val="4C4C4C"/>
          <w:sz w:val="24"/>
          <w:szCs w:val="24"/>
          <w:lang w:eastAsia="it-IT"/>
        </w:rPr>
        <w:t> e alcuni estratti del documento con il piano di gestione dell’Ambito che contiene le modalità di governance, gli indirizzi strategici e le azioni prioritarie stabilite dai Comuni.  </w:t>
      </w:r>
    </w:p>
    <w:p w14:paraId="6966521C" w14:textId="1568EC44" w:rsidR="008A729F" w:rsidRDefault="008A729F" w:rsidP="008A729F"/>
    <w:p w14:paraId="753CBC59" w14:textId="77777777" w:rsidR="008A729F" w:rsidRDefault="008A729F" w:rsidP="008A729F"/>
    <w:p w14:paraId="41BB4DC3" w14:textId="77777777" w:rsidR="008A729F" w:rsidRPr="005B30ED" w:rsidRDefault="008A729F" w:rsidP="008A729F"/>
    <w:sectPr w:rsidR="008A729F" w:rsidRPr="005B30ED"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AC6"/>
    <w:multiLevelType w:val="multilevel"/>
    <w:tmpl w:val="715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D0B4D"/>
    <w:multiLevelType w:val="multilevel"/>
    <w:tmpl w:val="8CF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A7475"/>
    <w:multiLevelType w:val="multilevel"/>
    <w:tmpl w:val="D9B6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824"/>
    <w:multiLevelType w:val="multilevel"/>
    <w:tmpl w:val="D44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381"/>
    <w:multiLevelType w:val="multilevel"/>
    <w:tmpl w:val="63D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3B4A"/>
    <w:multiLevelType w:val="multilevel"/>
    <w:tmpl w:val="7EF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9CB"/>
    <w:multiLevelType w:val="multilevel"/>
    <w:tmpl w:val="A53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206F4"/>
    <w:multiLevelType w:val="multilevel"/>
    <w:tmpl w:val="BA2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464CF"/>
    <w:multiLevelType w:val="multilevel"/>
    <w:tmpl w:val="26EC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A2B7E"/>
    <w:multiLevelType w:val="multilevel"/>
    <w:tmpl w:val="54E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554A"/>
    <w:multiLevelType w:val="multilevel"/>
    <w:tmpl w:val="9B6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13726"/>
    <w:multiLevelType w:val="multilevel"/>
    <w:tmpl w:val="DF4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6"/>
  </w:num>
  <w:num w:numId="5">
    <w:abstractNumId w:val="1"/>
  </w:num>
  <w:num w:numId="6">
    <w:abstractNumId w:val="4"/>
  </w:num>
  <w:num w:numId="7">
    <w:abstractNumId w:val="8"/>
  </w:num>
  <w:num w:numId="8">
    <w:abstractNumId w:val="5"/>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AB"/>
    <w:rsid w:val="001E4AA1"/>
    <w:rsid w:val="005A45A4"/>
    <w:rsid w:val="005B30ED"/>
    <w:rsid w:val="00601832"/>
    <w:rsid w:val="007B5BAB"/>
    <w:rsid w:val="007F32F6"/>
    <w:rsid w:val="008570F2"/>
    <w:rsid w:val="008A729F"/>
    <w:rsid w:val="00DB67CB"/>
    <w:rsid w:val="00F7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2478"/>
  <w15:chartTrackingRefBased/>
  <w15:docId w15:val="{ACC4E465-72B2-4544-89D2-32297825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quilabel">
    <w:name w:val="quilabel"/>
    <w:basedOn w:val="Normale"/>
    <w:rsid w:val="006018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2676">
      <w:bodyDiv w:val="1"/>
      <w:marLeft w:val="0"/>
      <w:marRight w:val="0"/>
      <w:marTop w:val="0"/>
      <w:marBottom w:val="0"/>
      <w:divBdr>
        <w:top w:val="none" w:sz="0" w:space="0" w:color="auto"/>
        <w:left w:val="none" w:sz="0" w:space="0" w:color="auto"/>
        <w:bottom w:val="none" w:sz="0" w:space="0" w:color="auto"/>
        <w:right w:val="none" w:sz="0" w:space="0" w:color="auto"/>
      </w:divBdr>
      <w:divsChild>
        <w:div w:id="1784761891">
          <w:marLeft w:val="0"/>
          <w:marRight w:val="0"/>
          <w:marTop w:val="150"/>
          <w:marBottom w:val="0"/>
          <w:divBdr>
            <w:top w:val="none" w:sz="0" w:space="0" w:color="auto"/>
            <w:left w:val="none" w:sz="0" w:space="0" w:color="auto"/>
            <w:bottom w:val="none" w:sz="0" w:space="0" w:color="auto"/>
            <w:right w:val="none" w:sz="0" w:space="0" w:color="auto"/>
          </w:divBdr>
          <w:divsChild>
            <w:div w:id="712000346">
              <w:marLeft w:val="0"/>
              <w:marRight w:val="0"/>
              <w:marTop w:val="0"/>
              <w:marBottom w:val="180"/>
              <w:divBdr>
                <w:top w:val="none" w:sz="0" w:space="0" w:color="auto"/>
                <w:left w:val="none" w:sz="0" w:space="0" w:color="auto"/>
                <w:bottom w:val="none" w:sz="0" w:space="0" w:color="auto"/>
                <w:right w:val="none" w:sz="0" w:space="0" w:color="auto"/>
              </w:divBdr>
            </w:div>
          </w:divsChild>
        </w:div>
        <w:div w:id="870730604">
          <w:marLeft w:val="0"/>
          <w:marRight w:val="0"/>
          <w:marTop w:val="0"/>
          <w:marBottom w:val="0"/>
          <w:divBdr>
            <w:top w:val="none" w:sz="0" w:space="0" w:color="auto"/>
            <w:left w:val="none" w:sz="0" w:space="0" w:color="auto"/>
            <w:bottom w:val="none" w:sz="0" w:space="0" w:color="auto"/>
            <w:right w:val="none" w:sz="0" w:space="0" w:color="auto"/>
          </w:divBdr>
        </w:div>
        <w:div w:id="1830365839">
          <w:marLeft w:val="0"/>
          <w:marRight w:val="0"/>
          <w:marTop w:val="150"/>
          <w:marBottom w:val="0"/>
          <w:divBdr>
            <w:top w:val="none" w:sz="0" w:space="0" w:color="auto"/>
            <w:left w:val="none" w:sz="0" w:space="0" w:color="auto"/>
            <w:bottom w:val="none" w:sz="0" w:space="0" w:color="auto"/>
            <w:right w:val="none" w:sz="0" w:space="0" w:color="auto"/>
          </w:divBdr>
          <w:divsChild>
            <w:div w:id="866211322">
              <w:marLeft w:val="0"/>
              <w:marRight w:val="0"/>
              <w:marTop w:val="0"/>
              <w:marBottom w:val="0"/>
              <w:divBdr>
                <w:top w:val="none" w:sz="0" w:space="0" w:color="auto"/>
                <w:left w:val="none" w:sz="0" w:space="0" w:color="auto"/>
                <w:bottom w:val="none" w:sz="0" w:space="0" w:color="auto"/>
                <w:right w:val="none" w:sz="0" w:space="0" w:color="auto"/>
              </w:divBdr>
              <w:divsChild>
                <w:div w:id="8665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101">
          <w:marLeft w:val="0"/>
          <w:marRight w:val="0"/>
          <w:marTop w:val="0"/>
          <w:marBottom w:val="0"/>
          <w:divBdr>
            <w:top w:val="none" w:sz="0" w:space="0" w:color="auto"/>
            <w:left w:val="none" w:sz="0" w:space="0" w:color="auto"/>
            <w:bottom w:val="none" w:sz="0" w:space="0" w:color="auto"/>
            <w:right w:val="none" w:sz="0" w:space="0" w:color="auto"/>
          </w:divBdr>
          <w:divsChild>
            <w:div w:id="2039234600">
              <w:marLeft w:val="0"/>
              <w:marRight w:val="0"/>
              <w:marTop w:val="0"/>
              <w:marBottom w:val="300"/>
              <w:divBdr>
                <w:top w:val="single" w:sz="24" w:space="0" w:color="FFFFFF"/>
                <w:left w:val="single" w:sz="24" w:space="0" w:color="FFFFFF"/>
                <w:bottom w:val="single" w:sz="24" w:space="0" w:color="FFFFFF"/>
                <w:right w:val="single" w:sz="24" w:space="0" w:color="FFFFFF"/>
              </w:divBdr>
              <w:divsChild>
                <w:div w:id="3362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13943">
      <w:bodyDiv w:val="1"/>
      <w:marLeft w:val="0"/>
      <w:marRight w:val="0"/>
      <w:marTop w:val="0"/>
      <w:marBottom w:val="0"/>
      <w:divBdr>
        <w:top w:val="none" w:sz="0" w:space="0" w:color="auto"/>
        <w:left w:val="none" w:sz="0" w:space="0" w:color="auto"/>
        <w:bottom w:val="none" w:sz="0" w:space="0" w:color="auto"/>
        <w:right w:val="none" w:sz="0" w:space="0" w:color="auto"/>
      </w:divBdr>
      <w:divsChild>
        <w:div w:id="1162308098">
          <w:marLeft w:val="0"/>
          <w:marRight w:val="0"/>
          <w:marTop w:val="0"/>
          <w:marBottom w:val="345"/>
          <w:divBdr>
            <w:top w:val="none" w:sz="0" w:space="0" w:color="auto"/>
            <w:left w:val="none" w:sz="0" w:space="0" w:color="auto"/>
            <w:bottom w:val="none" w:sz="0" w:space="0" w:color="auto"/>
            <w:right w:val="none" w:sz="0" w:space="0" w:color="auto"/>
          </w:divBdr>
        </w:div>
        <w:div w:id="1785228313">
          <w:marLeft w:val="0"/>
          <w:marRight w:val="0"/>
          <w:marTop w:val="0"/>
          <w:marBottom w:val="900"/>
          <w:divBdr>
            <w:top w:val="none" w:sz="0" w:space="0" w:color="auto"/>
            <w:left w:val="none" w:sz="0" w:space="0" w:color="auto"/>
            <w:bottom w:val="none" w:sz="0" w:space="0" w:color="auto"/>
            <w:right w:val="none" w:sz="0" w:space="0" w:color="auto"/>
          </w:divBdr>
        </w:div>
      </w:divsChild>
    </w:div>
    <w:div w:id="446198911">
      <w:bodyDiv w:val="1"/>
      <w:marLeft w:val="0"/>
      <w:marRight w:val="0"/>
      <w:marTop w:val="0"/>
      <w:marBottom w:val="0"/>
      <w:divBdr>
        <w:top w:val="none" w:sz="0" w:space="0" w:color="auto"/>
        <w:left w:val="none" w:sz="0" w:space="0" w:color="auto"/>
        <w:bottom w:val="none" w:sz="0" w:space="0" w:color="auto"/>
        <w:right w:val="none" w:sz="0" w:space="0" w:color="auto"/>
      </w:divBdr>
      <w:divsChild>
        <w:div w:id="1061560430">
          <w:marLeft w:val="0"/>
          <w:marRight w:val="0"/>
          <w:marTop w:val="150"/>
          <w:marBottom w:val="0"/>
          <w:divBdr>
            <w:top w:val="none" w:sz="0" w:space="0" w:color="auto"/>
            <w:left w:val="none" w:sz="0" w:space="0" w:color="auto"/>
            <w:bottom w:val="none" w:sz="0" w:space="0" w:color="auto"/>
            <w:right w:val="none" w:sz="0" w:space="0" w:color="auto"/>
          </w:divBdr>
          <w:divsChild>
            <w:div w:id="447361282">
              <w:marLeft w:val="0"/>
              <w:marRight w:val="0"/>
              <w:marTop w:val="0"/>
              <w:marBottom w:val="180"/>
              <w:divBdr>
                <w:top w:val="none" w:sz="0" w:space="0" w:color="auto"/>
                <w:left w:val="none" w:sz="0" w:space="0" w:color="auto"/>
                <w:bottom w:val="none" w:sz="0" w:space="0" w:color="auto"/>
                <w:right w:val="none" w:sz="0" w:space="0" w:color="auto"/>
              </w:divBdr>
            </w:div>
          </w:divsChild>
        </w:div>
        <w:div w:id="650135531">
          <w:marLeft w:val="0"/>
          <w:marRight w:val="0"/>
          <w:marTop w:val="0"/>
          <w:marBottom w:val="0"/>
          <w:divBdr>
            <w:top w:val="none" w:sz="0" w:space="0" w:color="auto"/>
            <w:left w:val="none" w:sz="0" w:space="0" w:color="auto"/>
            <w:bottom w:val="none" w:sz="0" w:space="0" w:color="auto"/>
            <w:right w:val="none" w:sz="0" w:space="0" w:color="auto"/>
          </w:divBdr>
        </w:div>
      </w:divsChild>
    </w:div>
    <w:div w:id="1298955215">
      <w:bodyDiv w:val="1"/>
      <w:marLeft w:val="0"/>
      <w:marRight w:val="0"/>
      <w:marTop w:val="0"/>
      <w:marBottom w:val="0"/>
      <w:divBdr>
        <w:top w:val="none" w:sz="0" w:space="0" w:color="auto"/>
        <w:left w:val="none" w:sz="0" w:space="0" w:color="auto"/>
        <w:bottom w:val="none" w:sz="0" w:space="0" w:color="auto"/>
        <w:right w:val="none" w:sz="0" w:space="0" w:color="auto"/>
      </w:divBdr>
      <w:divsChild>
        <w:div w:id="1831480945">
          <w:marLeft w:val="0"/>
          <w:marRight w:val="0"/>
          <w:marTop w:val="0"/>
          <w:marBottom w:val="0"/>
          <w:divBdr>
            <w:top w:val="none" w:sz="0" w:space="0" w:color="auto"/>
            <w:left w:val="none" w:sz="0" w:space="0" w:color="auto"/>
            <w:bottom w:val="none" w:sz="0" w:space="0" w:color="auto"/>
            <w:right w:val="none" w:sz="0" w:space="0" w:color="auto"/>
          </w:divBdr>
        </w:div>
        <w:div w:id="874924258">
          <w:marLeft w:val="0"/>
          <w:marRight w:val="0"/>
          <w:marTop w:val="150"/>
          <w:marBottom w:val="0"/>
          <w:divBdr>
            <w:top w:val="none" w:sz="0" w:space="0" w:color="auto"/>
            <w:left w:val="none" w:sz="0" w:space="0" w:color="auto"/>
            <w:bottom w:val="none" w:sz="0" w:space="0" w:color="auto"/>
            <w:right w:val="none" w:sz="0" w:space="0" w:color="auto"/>
          </w:divBdr>
          <w:divsChild>
            <w:div w:id="1305548386">
              <w:marLeft w:val="0"/>
              <w:marRight w:val="0"/>
              <w:marTop w:val="0"/>
              <w:marBottom w:val="180"/>
              <w:divBdr>
                <w:top w:val="none" w:sz="0" w:space="0" w:color="auto"/>
                <w:left w:val="none" w:sz="0" w:space="0" w:color="auto"/>
                <w:bottom w:val="none" w:sz="0" w:space="0" w:color="auto"/>
                <w:right w:val="none" w:sz="0" w:space="0" w:color="auto"/>
              </w:divBdr>
            </w:div>
          </w:divsChild>
        </w:div>
        <w:div w:id="576356009">
          <w:marLeft w:val="0"/>
          <w:marRight w:val="0"/>
          <w:marTop w:val="0"/>
          <w:marBottom w:val="0"/>
          <w:divBdr>
            <w:top w:val="none" w:sz="0" w:space="0" w:color="auto"/>
            <w:left w:val="none" w:sz="0" w:space="0" w:color="auto"/>
            <w:bottom w:val="none" w:sz="0" w:space="0" w:color="auto"/>
            <w:right w:val="none" w:sz="0" w:space="0" w:color="auto"/>
          </w:divBdr>
        </w:div>
      </w:divsChild>
    </w:div>
    <w:div w:id="1507475911">
      <w:bodyDiv w:val="1"/>
      <w:marLeft w:val="0"/>
      <w:marRight w:val="0"/>
      <w:marTop w:val="0"/>
      <w:marBottom w:val="0"/>
      <w:divBdr>
        <w:top w:val="none" w:sz="0" w:space="0" w:color="auto"/>
        <w:left w:val="none" w:sz="0" w:space="0" w:color="auto"/>
        <w:bottom w:val="none" w:sz="0" w:space="0" w:color="auto"/>
        <w:right w:val="none" w:sz="0" w:space="0" w:color="auto"/>
      </w:divBdr>
      <w:divsChild>
        <w:div w:id="417407637">
          <w:marLeft w:val="0"/>
          <w:marRight w:val="0"/>
          <w:marTop w:val="0"/>
          <w:marBottom w:val="0"/>
          <w:divBdr>
            <w:top w:val="none" w:sz="0" w:space="0" w:color="auto"/>
            <w:left w:val="none" w:sz="0" w:space="0" w:color="auto"/>
            <w:bottom w:val="none" w:sz="0" w:space="0" w:color="auto"/>
            <w:right w:val="none" w:sz="0" w:space="0" w:color="auto"/>
          </w:divBdr>
          <w:divsChild>
            <w:div w:id="1088313715">
              <w:marLeft w:val="0"/>
              <w:marRight w:val="0"/>
              <w:marTop w:val="0"/>
              <w:marBottom w:val="0"/>
              <w:divBdr>
                <w:top w:val="none" w:sz="0" w:space="0" w:color="auto"/>
                <w:left w:val="none" w:sz="0" w:space="0" w:color="auto"/>
                <w:bottom w:val="dotted" w:sz="12" w:space="2" w:color="CCCCCC"/>
                <w:right w:val="none" w:sz="0" w:space="0" w:color="auto"/>
              </w:divBdr>
              <w:divsChild>
                <w:div w:id="2116898156">
                  <w:marLeft w:val="0"/>
                  <w:marRight w:val="225"/>
                  <w:marTop w:val="0"/>
                  <w:marBottom w:val="0"/>
                  <w:divBdr>
                    <w:top w:val="none" w:sz="0" w:space="0" w:color="auto"/>
                    <w:left w:val="none" w:sz="0" w:space="0" w:color="auto"/>
                    <w:bottom w:val="none" w:sz="0" w:space="0" w:color="auto"/>
                    <w:right w:val="none" w:sz="0" w:space="0" w:color="auto"/>
                  </w:divBdr>
                </w:div>
                <w:div w:id="1711301844">
                  <w:marLeft w:val="0"/>
                  <w:marRight w:val="0"/>
                  <w:marTop w:val="0"/>
                  <w:marBottom w:val="0"/>
                  <w:divBdr>
                    <w:top w:val="none" w:sz="0" w:space="0" w:color="auto"/>
                    <w:left w:val="none" w:sz="0" w:space="0" w:color="auto"/>
                    <w:bottom w:val="none" w:sz="0" w:space="0" w:color="auto"/>
                    <w:right w:val="none" w:sz="0" w:space="0" w:color="auto"/>
                  </w:divBdr>
                  <w:divsChild>
                    <w:div w:id="96103531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472718524">
              <w:marLeft w:val="0"/>
              <w:marRight w:val="0"/>
              <w:marTop w:val="0"/>
              <w:marBottom w:val="0"/>
              <w:divBdr>
                <w:top w:val="none" w:sz="0" w:space="0" w:color="auto"/>
                <w:left w:val="none" w:sz="0" w:space="0" w:color="auto"/>
                <w:bottom w:val="none" w:sz="0" w:space="0" w:color="auto"/>
                <w:right w:val="none" w:sz="0" w:space="0" w:color="auto"/>
              </w:divBdr>
            </w:div>
            <w:div w:id="124393453">
              <w:marLeft w:val="0"/>
              <w:marRight w:val="0"/>
              <w:marTop w:val="0"/>
              <w:marBottom w:val="0"/>
              <w:divBdr>
                <w:top w:val="none" w:sz="0" w:space="0" w:color="auto"/>
                <w:left w:val="none" w:sz="0" w:space="0" w:color="auto"/>
                <w:bottom w:val="none" w:sz="0" w:space="0" w:color="auto"/>
                <w:right w:val="none" w:sz="0" w:space="0" w:color="auto"/>
              </w:divBdr>
              <w:divsChild>
                <w:div w:id="1788699178">
                  <w:marLeft w:val="0"/>
                  <w:marRight w:val="0"/>
                  <w:marTop w:val="0"/>
                  <w:marBottom w:val="0"/>
                  <w:divBdr>
                    <w:top w:val="none" w:sz="0" w:space="0" w:color="auto"/>
                    <w:left w:val="none" w:sz="0" w:space="0" w:color="auto"/>
                    <w:bottom w:val="none" w:sz="0" w:space="0" w:color="auto"/>
                    <w:right w:val="none" w:sz="0" w:space="0" w:color="auto"/>
                  </w:divBdr>
                  <w:divsChild>
                    <w:div w:id="1927222109">
                      <w:marLeft w:val="0"/>
                      <w:marRight w:val="0"/>
                      <w:marTop w:val="0"/>
                      <w:marBottom w:val="0"/>
                      <w:divBdr>
                        <w:top w:val="none" w:sz="0" w:space="0" w:color="auto"/>
                        <w:left w:val="none" w:sz="0" w:space="0" w:color="auto"/>
                        <w:bottom w:val="none" w:sz="0" w:space="0" w:color="auto"/>
                        <w:right w:val="none" w:sz="0" w:space="0" w:color="auto"/>
                      </w:divBdr>
                      <w:divsChild>
                        <w:div w:id="1439644839">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831725184">
              <w:marLeft w:val="0"/>
              <w:marRight w:val="0"/>
              <w:marTop w:val="0"/>
              <w:marBottom w:val="0"/>
              <w:divBdr>
                <w:top w:val="none" w:sz="0" w:space="0" w:color="auto"/>
                <w:left w:val="none" w:sz="0" w:space="0" w:color="auto"/>
                <w:bottom w:val="none" w:sz="0" w:space="0" w:color="auto"/>
                <w:right w:val="none" w:sz="0" w:space="0" w:color="auto"/>
              </w:divBdr>
              <w:divsChild>
                <w:div w:id="4191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014">
          <w:marLeft w:val="0"/>
          <w:marRight w:val="0"/>
          <w:marTop w:val="0"/>
          <w:marBottom w:val="0"/>
          <w:divBdr>
            <w:top w:val="none" w:sz="0" w:space="0" w:color="auto"/>
            <w:left w:val="none" w:sz="0" w:space="0" w:color="auto"/>
            <w:bottom w:val="none" w:sz="0" w:space="0" w:color="auto"/>
            <w:right w:val="none" w:sz="0" w:space="0" w:color="auto"/>
          </w:divBdr>
          <w:divsChild>
            <w:div w:id="238831488">
              <w:marLeft w:val="0"/>
              <w:marRight w:val="0"/>
              <w:marTop w:val="90"/>
              <w:marBottom w:val="0"/>
              <w:divBdr>
                <w:top w:val="none" w:sz="0" w:space="0" w:color="auto"/>
                <w:left w:val="none" w:sz="0" w:space="0" w:color="auto"/>
                <w:bottom w:val="none" w:sz="0" w:space="0" w:color="auto"/>
                <w:right w:val="none" w:sz="0" w:space="0" w:color="auto"/>
              </w:divBdr>
              <w:divsChild>
                <w:div w:id="1540362028">
                  <w:marLeft w:val="1350"/>
                  <w:marRight w:val="0"/>
                  <w:marTop w:val="0"/>
                  <w:marBottom w:val="0"/>
                  <w:divBdr>
                    <w:top w:val="none" w:sz="0" w:space="0" w:color="auto"/>
                    <w:left w:val="none" w:sz="0" w:space="0" w:color="auto"/>
                    <w:bottom w:val="none" w:sz="0" w:space="0" w:color="auto"/>
                    <w:right w:val="none" w:sz="0" w:space="0" w:color="auto"/>
                  </w:divBdr>
                  <w:divsChild>
                    <w:div w:id="844132576">
                      <w:marLeft w:val="-255"/>
                      <w:marRight w:val="0"/>
                      <w:marTop w:val="0"/>
                      <w:marBottom w:val="0"/>
                      <w:divBdr>
                        <w:top w:val="none" w:sz="0" w:space="0" w:color="auto"/>
                        <w:left w:val="none" w:sz="0" w:space="0" w:color="auto"/>
                        <w:bottom w:val="none" w:sz="0" w:space="0" w:color="auto"/>
                        <w:right w:val="none" w:sz="0" w:space="0" w:color="auto"/>
                      </w:divBdr>
                      <w:divsChild>
                        <w:div w:id="1368793621">
                          <w:marLeft w:val="0"/>
                          <w:marRight w:val="0"/>
                          <w:marTop w:val="0"/>
                          <w:marBottom w:val="0"/>
                          <w:divBdr>
                            <w:top w:val="none" w:sz="0" w:space="0" w:color="auto"/>
                            <w:left w:val="none" w:sz="0" w:space="0" w:color="auto"/>
                            <w:bottom w:val="none" w:sz="0" w:space="0" w:color="auto"/>
                            <w:right w:val="none" w:sz="0" w:space="0" w:color="auto"/>
                          </w:divBdr>
                        </w:div>
                        <w:div w:id="1914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053">
              <w:marLeft w:val="0"/>
              <w:marRight w:val="0"/>
              <w:marTop w:val="0"/>
              <w:marBottom w:val="0"/>
              <w:divBdr>
                <w:top w:val="none" w:sz="0" w:space="0" w:color="auto"/>
                <w:left w:val="none" w:sz="0" w:space="0" w:color="auto"/>
                <w:bottom w:val="none" w:sz="0" w:space="0" w:color="auto"/>
                <w:right w:val="none" w:sz="0" w:space="0" w:color="auto"/>
              </w:divBdr>
              <w:divsChild>
                <w:div w:id="671029630">
                  <w:marLeft w:val="0"/>
                  <w:marRight w:val="225"/>
                  <w:marTop w:val="0"/>
                  <w:marBottom w:val="0"/>
                  <w:divBdr>
                    <w:top w:val="none" w:sz="0" w:space="0" w:color="auto"/>
                    <w:left w:val="none" w:sz="0" w:space="0" w:color="auto"/>
                    <w:bottom w:val="none" w:sz="0" w:space="0" w:color="auto"/>
                    <w:right w:val="none" w:sz="0" w:space="0" w:color="auto"/>
                  </w:divBdr>
                  <w:divsChild>
                    <w:div w:id="879434557">
                      <w:marLeft w:val="0"/>
                      <w:marRight w:val="0"/>
                      <w:marTop w:val="0"/>
                      <w:marBottom w:val="105"/>
                      <w:divBdr>
                        <w:top w:val="none" w:sz="0" w:space="0" w:color="auto"/>
                        <w:left w:val="none" w:sz="0" w:space="0" w:color="auto"/>
                        <w:bottom w:val="none" w:sz="0" w:space="0" w:color="auto"/>
                        <w:right w:val="none" w:sz="0" w:space="0" w:color="auto"/>
                      </w:divBdr>
                      <w:divsChild>
                        <w:div w:id="420837452">
                          <w:marLeft w:val="30"/>
                          <w:marRight w:val="30"/>
                          <w:marTop w:val="0"/>
                          <w:marBottom w:val="225"/>
                          <w:divBdr>
                            <w:top w:val="none" w:sz="0" w:space="0" w:color="auto"/>
                            <w:left w:val="none" w:sz="0" w:space="0" w:color="auto"/>
                            <w:bottom w:val="none" w:sz="0" w:space="0" w:color="auto"/>
                            <w:right w:val="none" w:sz="0" w:space="0" w:color="auto"/>
                          </w:divBdr>
                        </w:div>
                      </w:divsChild>
                    </w:div>
                    <w:div w:id="69234333">
                      <w:marLeft w:val="0"/>
                      <w:marRight w:val="0"/>
                      <w:marTop w:val="0"/>
                      <w:marBottom w:val="0"/>
                      <w:divBdr>
                        <w:top w:val="none" w:sz="0" w:space="0" w:color="auto"/>
                        <w:left w:val="none" w:sz="0" w:space="0" w:color="auto"/>
                        <w:bottom w:val="none" w:sz="0" w:space="0" w:color="auto"/>
                        <w:right w:val="none" w:sz="0" w:space="0" w:color="auto"/>
                      </w:divBdr>
                    </w:div>
                    <w:div w:id="668291583">
                      <w:marLeft w:val="0"/>
                      <w:marRight w:val="0"/>
                      <w:marTop w:val="150"/>
                      <w:marBottom w:val="0"/>
                      <w:divBdr>
                        <w:top w:val="none" w:sz="0" w:space="0" w:color="auto"/>
                        <w:left w:val="none" w:sz="0" w:space="0" w:color="auto"/>
                        <w:bottom w:val="none" w:sz="0" w:space="0" w:color="auto"/>
                        <w:right w:val="none" w:sz="0" w:space="0" w:color="auto"/>
                      </w:divBdr>
                      <w:divsChild>
                        <w:div w:id="636225267">
                          <w:marLeft w:val="0"/>
                          <w:marRight w:val="0"/>
                          <w:marTop w:val="0"/>
                          <w:marBottom w:val="180"/>
                          <w:divBdr>
                            <w:top w:val="none" w:sz="0" w:space="0" w:color="auto"/>
                            <w:left w:val="none" w:sz="0" w:space="0" w:color="auto"/>
                            <w:bottom w:val="none" w:sz="0" w:space="0" w:color="auto"/>
                            <w:right w:val="none" w:sz="0" w:space="0" w:color="auto"/>
                          </w:divBdr>
                        </w:div>
                      </w:divsChild>
                    </w:div>
                    <w:div w:id="1294213869">
                      <w:marLeft w:val="0"/>
                      <w:marRight w:val="0"/>
                      <w:marTop w:val="0"/>
                      <w:marBottom w:val="0"/>
                      <w:divBdr>
                        <w:top w:val="none" w:sz="0" w:space="0" w:color="auto"/>
                        <w:left w:val="none" w:sz="0" w:space="0" w:color="auto"/>
                        <w:bottom w:val="none" w:sz="0" w:space="0" w:color="auto"/>
                        <w:right w:val="none" w:sz="0" w:space="0" w:color="auto"/>
                      </w:divBdr>
                    </w:div>
                    <w:div w:id="517742705">
                      <w:marLeft w:val="0"/>
                      <w:marRight w:val="0"/>
                      <w:marTop w:val="150"/>
                      <w:marBottom w:val="0"/>
                      <w:divBdr>
                        <w:top w:val="none" w:sz="0" w:space="0" w:color="auto"/>
                        <w:left w:val="none" w:sz="0" w:space="0" w:color="auto"/>
                        <w:bottom w:val="none" w:sz="0" w:space="0" w:color="auto"/>
                        <w:right w:val="none" w:sz="0" w:space="0" w:color="auto"/>
                      </w:divBdr>
                      <w:divsChild>
                        <w:div w:id="1183399734">
                          <w:marLeft w:val="0"/>
                          <w:marRight w:val="0"/>
                          <w:marTop w:val="0"/>
                          <w:marBottom w:val="0"/>
                          <w:divBdr>
                            <w:top w:val="none" w:sz="0" w:space="0" w:color="auto"/>
                            <w:left w:val="none" w:sz="0" w:space="0" w:color="auto"/>
                            <w:bottom w:val="none" w:sz="0" w:space="0" w:color="auto"/>
                            <w:right w:val="none" w:sz="0" w:space="0" w:color="auto"/>
                          </w:divBdr>
                          <w:divsChild>
                            <w:div w:id="758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9850">
      <w:bodyDiv w:val="1"/>
      <w:marLeft w:val="0"/>
      <w:marRight w:val="0"/>
      <w:marTop w:val="0"/>
      <w:marBottom w:val="0"/>
      <w:divBdr>
        <w:top w:val="none" w:sz="0" w:space="0" w:color="auto"/>
        <w:left w:val="none" w:sz="0" w:space="0" w:color="auto"/>
        <w:bottom w:val="none" w:sz="0" w:space="0" w:color="auto"/>
        <w:right w:val="none" w:sz="0" w:space="0" w:color="auto"/>
      </w:divBdr>
      <w:divsChild>
        <w:div w:id="434060952">
          <w:marLeft w:val="0"/>
          <w:marRight w:val="0"/>
          <w:marTop w:val="0"/>
          <w:marBottom w:val="0"/>
          <w:divBdr>
            <w:top w:val="none" w:sz="0" w:space="0" w:color="auto"/>
            <w:left w:val="none" w:sz="0" w:space="0" w:color="auto"/>
            <w:bottom w:val="none" w:sz="0" w:space="0" w:color="auto"/>
            <w:right w:val="none" w:sz="0" w:space="0" w:color="auto"/>
          </w:divBdr>
        </w:div>
        <w:div w:id="1932350093">
          <w:marLeft w:val="0"/>
          <w:marRight w:val="0"/>
          <w:marTop w:val="0"/>
          <w:marBottom w:val="0"/>
          <w:divBdr>
            <w:top w:val="none" w:sz="0" w:space="0" w:color="auto"/>
            <w:left w:val="none" w:sz="0" w:space="0" w:color="auto"/>
            <w:bottom w:val="none" w:sz="0" w:space="0" w:color="auto"/>
            <w:right w:val="none" w:sz="0" w:space="0" w:color="auto"/>
          </w:divBdr>
          <w:divsChild>
            <w:div w:id="238834862">
              <w:marLeft w:val="0"/>
              <w:marRight w:val="0"/>
              <w:marTop w:val="0"/>
              <w:marBottom w:val="0"/>
              <w:divBdr>
                <w:top w:val="none" w:sz="0" w:space="0" w:color="auto"/>
                <w:left w:val="none" w:sz="0" w:space="0" w:color="auto"/>
                <w:bottom w:val="none" w:sz="0" w:space="0" w:color="auto"/>
                <w:right w:val="none" w:sz="0" w:space="0" w:color="auto"/>
              </w:divBdr>
              <w:divsChild>
                <w:div w:id="1842089108">
                  <w:marLeft w:val="0"/>
                  <w:marRight w:val="0"/>
                  <w:marTop w:val="0"/>
                  <w:marBottom w:val="0"/>
                  <w:divBdr>
                    <w:top w:val="none" w:sz="0" w:space="0" w:color="auto"/>
                    <w:left w:val="none" w:sz="0" w:space="0" w:color="auto"/>
                    <w:bottom w:val="none" w:sz="0" w:space="0" w:color="auto"/>
                    <w:right w:val="none" w:sz="0" w:space="0" w:color="auto"/>
                  </w:divBdr>
                </w:div>
              </w:divsChild>
            </w:div>
            <w:div w:id="1696467446">
              <w:marLeft w:val="0"/>
              <w:marRight w:val="0"/>
              <w:marTop w:val="0"/>
              <w:marBottom w:val="0"/>
              <w:divBdr>
                <w:top w:val="none" w:sz="0" w:space="0" w:color="auto"/>
                <w:left w:val="none" w:sz="0" w:space="0" w:color="auto"/>
                <w:bottom w:val="dotted" w:sz="12" w:space="2" w:color="CCCCCC"/>
                <w:right w:val="none" w:sz="0" w:space="0" w:color="auto"/>
              </w:divBdr>
              <w:divsChild>
                <w:div w:id="772213308">
                  <w:marLeft w:val="0"/>
                  <w:marRight w:val="225"/>
                  <w:marTop w:val="0"/>
                  <w:marBottom w:val="0"/>
                  <w:divBdr>
                    <w:top w:val="none" w:sz="0" w:space="0" w:color="auto"/>
                    <w:left w:val="none" w:sz="0" w:space="0" w:color="auto"/>
                    <w:bottom w:val="none" w:sz="0" w:space="0" w:color="auto"/>
                    <w:right w:val="none" w:sz="0" w:space="0" w:color="auto"/>
                  </w:divBdr>
                </w:div>
                <w:div w:id="1961257921">
                  <w:marLeft w:val="0"/>
                  <w:marRight w:val="0"/>
                  <w:marTop w:val="0"/>
                  <w:marBottom w:val="0"/>
                  <w:divBdr>
                    <w:top w:val="none" w:sz="0" w:space="0" w:color="auto"/>
                    <w:left w:val="none" w:sz="0" w:space="0" w:color="auto"/>
                    <w:bottom w:val="none" w:sz="0" w:space="0" w:color="auto"/>
                    <w:right w:val="none" w:sz="0" w:space="0" w:color="auto"/>
                  </w:divBdr>
                  <w:divsChild>
                    <w:div w:id="558321059">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 w:id="744105639">
              <w:marLeft w:val="0"/>
              <w:marRight w:val="0"/>
              <w:marTop w:val="0"/>
              <w:marBottom w:val="0"/>
              <w:divBdr>
                <w:top w:val="none" w:sz="0" w:space="0" w:color="auto"/>
                <w:left w:val="none" w:sz="0" w:space="0" w:color="auto"/>
                <w:bottom w:val="none" w:sz="0" w:space="0" w:color="auto"/>
                <w:right w:val="none" w:sz="0" w:space="0" w:color="auto"/>
              </w:divBdr>
            </w:div>
            <w:div w:id="112409036">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sChild>
                    <w:div w:id="419527057">
                      <w:marLeft w:val="0"/>
                      <w:marRight w:val="0"/>
                      <w:marTop w:val="0"/>
                      <w:marBottom w:val="0"/>
                      <w:divBdr>
                        <w:top w:val="none" w:sz="0" w:space="0" w:color="auto"/>
                        <w:left w:val="none" w:sz="0" w:space="0" w:color="auto"/>
                        <w:bottom w:val="none" w:sz="0" w:space="0" w:color="auto"/>
                        <w:right w:val="none" w:sz="0" w:space="0" w:color="auto"/>
                      </w:divBdr>
                      <w:divsChild>
                        <w:div w:id="1097213021">
                          <w:marLeft w:val="0"/>
                          <w:marRight w:val="0"/>
                          <w:marTop w:val="0"/>
                          <w:marBottom w:val="0"/>
                          <w:divBdr>
                            <w:top w:val="none" w:sz="0" w:space="0" w:color="auto"/>
                            <w:left w:val="none" w:sz="0" w:space="0" w:color="E6E6E6"/>
                            <w:bottom w:val="none" w:sz="0" w:space="0" w:color="E6E6E6"/>
                            <w:right w:val="none" w:sz="0" w:space="5" w:color="E6E6E6"/>
                          </w:divBdr>
                        </w:div>
                      </w:divsChild>
                    </w:div>
                  </w:divsChild>
                </w:div>
              </w:divsChild>
            </w:div>
            <w:div w:id="936182050">
              <w:marLeft w:val="0"/>
              <w:marRight w:val="0"/>
              <w:marTop w:val="0"/>
              <w:marBottom w:val="0"/>
              <w:divBdr>
                <w:top w:val="none" w:sz="0" w:space="0" w:color="auto"/>
                <w:left w:val="none" w:sz="0" w:space="0" w:color="auto"/>
                <w:bottom w:val="none" w:sz="0" w:space="0" w:color="auto"/>
                <w:right w:val="none" w:sz="0" w:space="0" w:color="auto"/>
              </w:divBdr>
              <w:divsChild>
                <w:div w:id="93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291">
          <w:marLeft w:val="0"/>
          <w:marRight w:val="0"/>
          <w:marTop w:val="0"/>
          <w:marBottom w:val="0"/>
          <w:divBdr>
            <w:top w:val="none" w:sz="0" w:space="0" w:color="auto"/>
            <w:left w:val="none" w:sz="0" w:space="0" w:color="auto"/>
            <w:bottom w:val="none" w:sz="0" w:space="0" w:color="auto"/>
            <w:right w:val="none" w:sz="0" w:space="0" w:color="auto"/>
          </w:divBdr>
          <w:divsChild>
            <w:div w:id="257252778">
              <w:marLeft w:val="0"/>
              <w:marRight w:val="0"/>
              <w:marTop w:val="90"/>
              <w:marBottom w:val="0"/>
              <w:divBdr>
                <w:top w:val="none" w:sz="0" w:space="0" w:color="auto"/>
                <w:left w:val="none" w:sz="0" w:space="0" w:color="auto"/>
                <w:bottom w:val="none" w:sz="0" w:space="0" w:color="auto"/>
                <w:right w:val="none" w:sz="0" w:space="0" w:color="auto"/>
              </w:divBdr>
              <w:divsChild>
                <w:div w:id="543832335">
                  <w:marLeft w:val="1350"/>
                  <w:marRight w:val="0"/>
                  <w:marTop w:val="0"/>
                  <w:marBottom w:val="0"/>
                  <w:divBdr>
                    <w:top w:val="none" w:sz="0" w:space="0" w:color="auto"/>
                    <w:left w:val="none" w:sz="0" w:space="0" w:color="auto"/>
                    <w:bottom w:val="none" w:sz="0" w:space="0" w:color="auto"/>
                    <w:right w:val="none" w:sz="0" w:space="0" w:color="auto"/>
                  </w:divBdr>
                  <w:divsChild>
                    <w:div w:id="44766834">
                      <w:marLeft w:val="-10649"/>
                      <w:marRight w:val="0"/>
                      <w:marTop w:val="0"/>
                      <w:marBottom w:val="0"/>
                      <w:divBdr>
                        <w:top w:val="none" w:sz="0" w:space="0" w:color="auto"/>
                        <w:left w:val="none" w:sz="0" w:space="0" w:color="auto"/>
                        <w:bottom w:val="none" w:sz="0" w:space="0" w:color="auto"/>
                        <w:right w:val="none" w:sz="0" w:space="0" w:color="auto"/>
                      </w:divBdr>
                      <w:divsChild>
                        <w:div w:id="2094038759">
                          <w:marLeft w:val="0"/>
                          <w:marRight w:val="0"/>
                          <w:marTop w:val="0"/>
                          <w:marBottom w:val="0"/>
                          <w:divBdr>
                            <w:top w:val="none" w:sz="0" w:space="0" w:color="auto"/>
                            <w:left w:val="none" w:sz="0" w:space="0" w:color="auto"/>
                            <w:bottom w:val="none" w:sz="0" w:space="0" w:color="auto"/>
                            <w:right w:val="none" w:sz="0" w:space="0" w:color="auto"/>
                          </w:divBdr>
                        </w:div>
                        <w:div w:id="613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247">
              <w:marLeft w:val="0"/>
              <w:marRight w:val="0"/>
              <w:marTop w:val="0"/>
              <w:marBottom w:val="0"/>
              <w:divBdr>
                <w:top w:val="none" w:sz="0" w:space="0" w:color="auto"/>
                <w:left w:val="none" w:sz="0" w:space="0" w:color="auto"/>
                <w:bottom w:val="none" w:sz="0" w:space="0" w:color="auto"/>
                <w:right w:val="none" w:sz="0" w:space="0" w:color="auto"/>
              </w:divBdr>
              <w:divsChild>
                <w:div w:id="521213798">
                  <w:marLeft w:val="0"/>
                  <w:marRight w:val="225"/>
                  <w:marTop w:val="0"/>
                  <w:marBottom w:val="0"/>
                  <w:divBdr>
                    <w:top w:val="none" w:sz="0" w:space="0" w:color="auto"/>
                    <w:left w:val="none" w:sz="0" w:space="0" w:color="auto"/>
                    <w:bottom w:val="none" w:sz="0" w:space="0" w:color="auto"/>
                    <w:right w:val="none" w:sz="0" w:space="0" w:color="auto"/>
                  </w:divBdr>
                  <w:divsChild>
                    <w:div w:id="253127121">
                      <w:marLeft w:val="0"/>
                      <w:marRight w:val="0"/>
                      <w:marTop w:val="0"/>
                      <w:marBottom w:val="105"/>
                      <w:divBdr>
                        <w:top w:val="none" w:sz="0" w:space="0" w:color="auto"/>
                        <w:left w:val="none" w:sz="0" w:space="0" w:color="auto"/>
                        <w:bottom w:val="none" w:sz="0" w:space="0" w:color="auto"/>
                        <w:right w:val="none" w:sz="0" w:space="0" w:color="auto"/>
                      </w:divBdr>
                      <w:divsChild>
                        <w:div w:id="1565949040">
                          <w:marLeft w:val="30"/>
                          <w:marRight w:val="30"/>
                          <w:marTop w:val="0"/>
                          <w:marBottom w:val="225"/>
                          <w:divBdr>
                            <w:top w:val="none" w:sz="0" w:space="0" w:color="auto"/>
                            <w:left w:val="none" w:sz="0" w:space="0" w:color="auto"/>
                            <w:bottom w:val="none" w:sz="0" w:space="0" w:color="auto"/>
                            <w:right w:val="none" w:sz="0" w:space="0" w:color="auto"/>
                          </w:divBdr>
                        </w:div>
                      </w:divsChild>
                    </w:div>
                    <w:div w:id="488906215">
                      <w:marLeft w:val="0"/>
                      <w:marRight w:val="0"/>
                      <w:marTop w:val="0"/>
                      <w:marBottom w:val="0"/>
                      <w:divBdr>
                        <w:top w:val="none" w:sz="0" w:space="0" w:color="auto"/>
                        <w:left w:val="none" w:sz="0" w:space="0" w:color="auto"/>
                        <w:bottom w:val="none" w:sz="0" w:space="0" w:color="auto"/>
                        <w:right w:val="none" w:sz="0" w:space="0" w:color="auto"/>
                      </w:divBdr>
                    </w:div>
                    <w:div w:id="1580598343">
                      <w:marLeft w:val="0"/>
                      <w:marRight w:val="0"/>
                      <w:marTop w:val="150"/>
                      <w:marBottom w:val="0"/>
                      <w:divBdr>
                        <w:top w:val="none" w:sz="0" w:space="0" w:color="auto"/>
                        <w:left w:val="none" w:sz="0" w:space="0" w:color="auto"/>
                        <w:bottom w:val="none" w:sz="0" w:space="0" w:color="auto"/>
                        <w:right w:val="none" w:sz="0" w:space="0" w:color="auto"/>
                      </w:divBdr>
                      <w:divsChild>
                        <w:div w:id="726220620">
                          <w:marLeft w:val="0"/>
                          <w:marRight w:val="0"/>
                          <w:marTop w:val="0"/>
                          <w:marBottom w:val="180"/>
                          <w:divBdr>
                            <w:top w:val="none" w:sz="0" w:space="0" w:color="auto"/>
                            <w:left w:val="none" w:sz="0" w:space="0" w:color="auto"/>
                            <w:bottom w:val="none" w:sz="0" w:space="0" w:color="auto"/>
                            <w:right w:val="none" w:sz="0" w:space="0" w:color="auto"/>
                          </w:divBdr>
                        </w:div>
                      </w:divsChild>
                    </w:div>
                    <w:div w:id="743381421">
                      <w:marLeft w:val="0"/>
                      <w:marRight w:val="0"/>
                      <w:marTop w:val="0"/>
                      <w:marBottom w:val="0"/>
                      <w:divBdr>
                        <w:top w:val="none" w:sz="0" w:space="0" w:color="auto"/>
                        <w:left w:val="none" w:sz="0" w:space="0" w:color="auto"/>
                        <w:bottom w:val="none" w:sz="0" w:space="0" w:color="auto"/>
                        <w:right w:val="none" w:sz="0" w:space="0" w:color="auto"/>
                      </w:divBdr>
                    </w:div>
                    <w:div w:id="1461218853">
                      <w:marLeft w:val="0"/>
                      <w:marRight w:val="0"/>
                      <w:marTop w:val="150"/>
                      <w:marBottom w:val="0"/>
                      <w:divBdr>
                        <w:top w:val="none" w:sz="0" w:space="0" w:color="auto"/>
                        <w:left w:val="none" w:sz="0" w:space="0" w:color="auto"/>
                        <w:bottom w:val="none" w:sz="0" w:space="0" w:color="auto"/>
                        <w:right w:val="none" w:sz="0" w:space="0" w:color="auto"/>
                      </w:divBdr>
                      <w:divsChild>
                        <w:div w:id="2002539735">
                          <w:marLeft w:val="0"/>
                          <w:marRight w:val="0"/>
                          <w:marTop w:val="0"/>
                          <w:marBottom w:val="0"/>
                          <w:divBdr>
                            <w:top w:val="none" w:sz="0" w:space="0" w:color="auto"/>
                            <w:left w:val="none" w:sz="0" w:space="0" w:color="auto"/>
                            <w:bottom w:val="none" w:sz="0" w:space="0" w:color="auto"/>
                            <w:right w:val="none" w:sz="0" w:space="0" w:color="auto"/>
                          </w:divBdr>
                          <w:divsChild>
                            <w:div w:id="8183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scanaeventinews.it/category/focus-home/" TargetMode="External"/><Relationship Id="rId3" Type="http://schemas.openxmlformats.org/officeDocument/2006/relationships/settings" Target="settings.xml"/><Relationship Id="rId7" Type="http://schemas.openxmlformats.org/officeDocument/2006/relationships/hyperlink" Target="https://www.toscanaeventinews.it/costa-degli-etruschi-pronti-quattro-pacchetti-per-tutti-gli-appassionati-di-bike-focus-sulla-ciclovia-tirrenica-e-una-start-up-che-fornisce-informazioni-e-servizi-per-il-cicloturism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akecostadeglietruschi.it/" TargetMode="External"/><Relationship Id="rId4" Type="http://schemas.openxmlformats.org/officeDocument/2006/relationships/webSettings" Target="webSettings.xml"/><Relationship Id="rId9" Type="http://schemas.openxmlformats.org/officeDocument/2006/relationships/hyperlink" Target="https://www.toscanaeventinews.it/category/livorno-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2021-01-07T17:14:00Z</dcterms:created>
  <dcterms:modified xsi:type="dcterms:W3CDTF">2021-01-07T17:14:00Z</dcterms:modified>
</cp:coreProperties>
</file>